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5D" w:rsidRPr="00BE41BA" w:rsidRDefault="007C6A5D">
      <w:pPr>
        <w:rPr>
          <w:rFonts w:ascii="Arial" w:hAnsi="Arial" w:cs="Arial"/>
          <w:b/>
        </w:rPr>
      </w:pPr>
      <w:proofErr w:type="spellStart"/>
      <w:r w:rsidRPr="00BE41BA">
        <w:rPr>
          <w:rFonts w:ascii="Arial" w:hAnsi="Arial" w:cs="Arial"/>
          <w:b/>
        </w:rPr>
        <w:t>MgO</w:t>
      </w:r>
      <w:proofErr w:type="spellEnd"/>
      <w:r w:rsidRPr="00BE41BA">
        <w:rPr>
          <w:rFonts w:ascii="Arial" w:hAnsi="Arial" w:cs="Arial"/>
          <w:b/>
        </w:rPr>
        <w:t>-barrier magnetic tunnel junction goes flexible</w:t>
      </w:r>
    </w:p>
    <w:p w:rsidR="00462040" w:rsidRDefault="003F7537" w:rsidP="00BE41BA">
      <w:pPr>
        <w:jc w:val="both"/>
        <w:rPr>
          <w:rFonts w:ascii="Arial" w:hAnsi="Arial" w:cs="Arial"/>
        </w:rPr>
      </w:pPr>
      <w:r w:rsidRPr="003F7537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2428240" cy="1638300"/>
            <wp:effectExtent l="0" t="0" r="0" b="0"/>
            <wp:wrapSquare wrapText="bothSides"/>
            <wp:docPr id="15" name="Picture 15" descr="C:\chenjy_UMN\Data\Flexible topic\Paper writing\Final\3rd-\proofs\Pic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henjy_UMN\Data\Flexible topic\Paper writing\Final\3rd-\proofs\Pictur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A5D" w:rsidRPr="007C6A5D">
        <w:rPr>
          <w:rFonts w:ascii="Arial" w:hAnsi="Arial" w:cs="Arial"/>
        </w:rPr>
        <w:t>(</w:t>
      </w:r>
      <w:bookmarkStart w:id="0" w:name="_GoBack"/>
      <w:r w:rsidR="007C6A5D" w:rsidRPr="007C6A5D">
        <w:rPr>
          <w:rFonts w:ascii="Arial" w:hAnsi="Arial" w:cs="Arial"/>
        </w:rPr>
        <w:t xml:space="preserve">2/2/2017) – A new </w:t>
      </w:r>
      <w:r w:rsidR="00852473">
        <w:rPr>
          <w:rFonts w:ascii="Arial" w:hAnsi="Arial" w:cs="Arial"/>
        </w:rPr>
        <w:t xml:space="preserve">article, which appeared online in </w:t>
      </w:r>
      <w:hyperlink r:id="rId5" w:history="1">
        <w:r w:rsidR="00852473" w:rsidRPr="00EE0EF9">
          <w:rPr>
            <w:rStyle w:val="Hyperlink"/>
            <w:rFonts w:ascii="Arial" w:hAnsi="Arial" w:cs="Arial"/>
            <w:i/>
          </w:rPr>
          <w:t>Scientific Reports</w:t>
        </w:r>
      </w:hyperlink>
      <w:r w:rsidR="00852473" w:rsidRPr="00852473">
        <w:rPr>
          <w:rFonts w:ascii="Arial" w:hAnsi="Arial" w:cs="Arial"/>
        </w:rPr>
        <w:t>,</w:t>
      </w:r>
      <w:r w:rsidR="007C6A5D" w:rsidRPr="007C6A5D">
        <w:rPr>
          <w:rFonts w:ascii="Arial" w:hAnsi="Arial" w:cs="Arial"/>
        </w:rPr>
        <w:t xml:space="preserve"> from C-SPIN’s </w:t>
      </w:r>
      <w:r w:rsidR="00D50BE7">
        <w:rPr>
          <w:rFonts w:ascii="Arial" w:hAnsi="Arial" w:cs="Arial"/>
        </w:rPr>
        <w:t xml:space="preserve">PIs </w:t>
      </w:r>
      <w:r w:rsidR="007C6A5D" w:rsidRPr="007C6A5D">
        <w:rPr>
          <w:rFonts w:ascii="Arial" w:hAnsi="Arial" w:cs="Arial"/>
        </w:rPr>
        <w:t>Jian-Ping Wang (UMN) and Mo Li (UMN)</w:t>
      </w:r>
      <w:r w:rsidR="00D50BE7">
        <w:rPr>
          <w:rFonts w:ascii="Arial" w:hAnsi="Arial" w:cs="Arial"/>
        </w:rPr>
        <w:t>,</w:t>
      </w:r>
      <w:r w:rsidR="007C6A5D" w:rsidRPr="007C6A5D">
        <w:rPr>
          <w:rFonts w:ascii="Arial" w:hAnsi="Arial" w:cs="Arial"/>
        </w:rPr>
        <w:t xml:space="preserve"> </w:t>
      </w:r>
      <w:r w:rsidR="007C6A5D">
        <w:rPr>
          <w:rFonts w:ascii="Arial" w:hAnsi="Arial" w:cs="Arial"/>
        </w:rPr>
        <w:t>ha</w:t>
      </w:r>
      <w:r w:rsidR="00D50BE7">
        <w:rPr>
          <w:rFonts w:ascii="Arial" w:hAnsi="Arial" w:cs="Arial"/>
        </w:rPr>
        <w:t>s reported</w:t>
      </w:r>
      <w:r w:rsidR="007C6A5D" w:rsidRPr="007C6A5D">
        <w:rPr>
          <w:rFonts w:ascii="Arial" w:hAnsi="Arial" w:cs="Arial"/>
        </w:rPr>
        <w:t xml:space="preserve"> </w:t>
      </w:r>
      <w:r w:rsidR="007C6A5D">
        <w:rPr>
          <w:rFonts w:ascii="Arial" w:hAnsi="Arial" w:cs="Arial"/>
        </w:rPr>
        <w:t xml:space="preserve">a method to fabricate high-performance </w:t>
      </w:r>
      <w:proofErr w:type="spellStart"/>
      <w:r w:rsidR="007C6A5D">
        <w:rPr>
          <w:rFonts w:ascii="Arial" w:hAnsi="Arial" w:cs="Arial"/>
        </w:rPr>
        <w:t>MgO</w:t>
      </w:r>
      <w:proofErr w:type="spellEnd"/>
      <w:r w:rsidR="007C6A5D">
        <w:rPr>
          <w:rFonts w:ascii="Arial" w:hAnsi="Arial" w:cs="Arial"/>
        </w:rPr>
        <w:t>-barrier magnetic tunnel junctions directly onto ultrathin flexible silicon membrane.</w:t>
      </w:r>
    </w:p>
    <w:p w:rsidR="00B33F44" w:rsidRDefault="00852473" w:rsidP="00BE41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magnetic tunnel junction (MTJ) using </w:t>
      </w:r>
      <w:proofErr w:type="spellStart"/>
      <w:r>
        <w:rPr>
          <w:rFonts w:ascii="Arial" w:hAnsi="Arial" w:cs="Arial"/>
        </w:rPr>
        <w:t>MgO</w:t>
      </w:r>
      <w:proofErr w:type="spellEnd"/>
      <w:r>
        <w:rPr>
          <w:rFonts w:ascii="Arial" w:hAnsi="Arial" w:cs="Arial"/>
        </w:rPr>
        <w:t xml:space="preserve"> barrier is one of most important building blocks for spintronic devices </w:t>
      </w:r>
      <w:r w:rsidR="00F56C4F">
        <w:rPr>
          <w:rFonts w:ascii="Arial" w:hAnsi="Arial" w:cs="Arial"/>
        </w:rPr>
        <w:t xml:space="preserve">for memory and computing applications </w:t>
      </w:r>
      <w:r>
        <w:rPr>
          <w:rFonts w:ascii="Arial" w:hAnsi="Arial" w:cs="Arial"/>
        </w:rPr>
        <w:t>and has been widely utilized as miniaturized magnetic sensors</w:t>
      </w:r>
      <w:r w:rsidR="00F56C4F">
        <w:rPr>
          <w:rFonts w:ascii="Arial" w:hAnsi="Arial" w:cs="Arial"/>
        </w:rPr>
        <w:t xml:space="preserve"> too</w:t>
      </w:r>
      <w:r>
        <w:rPr>
          <w:rFonts w:ascii="Arial" w:hAnsi="Arial" w:cs="Arial"/>
        </w:rPr>
        <w:t xml:space="preserve">. It could play an important role in wearable devices </w:t>
      </w:r>
      <w:r w:rsidR="0033708C">
        <w:rPr>
          <w:rFonts w:ascii="Arial" w:hAnsi="Arial" w:cs="Arial"/>
        </w:rPr>
        <w:t>for internet of thing (</w:t>
      </w:r>
      <w:proofErr w:type="spellStart"/>
      <w:r w:rsidR="0033708C">
        <w:rPr>
          <w:rFonts w:ascii="Arial" w:hAnsi="Arial" w:cs="Arial"/>
        </w:rPr>
        <w:t>IoT</w:t>
      </w:r>
      <w:proofErr w:type="spellEnd"/>
      <w:r w:rsidR="0033708C">
        <w:rPr>
          <w:rFonts w:ascii="Arial" w:hAnsi="Arial" w:cs="Arial"/>
        </w:rPr>
        <w:t xml:space="preserve">) applications </w:t>
      </w:r>
      <w:r>
        <w:rPr>
          <w:rFonts w:ascii="Arial" w:hAnsi="Arial" w:cs="Arial"/>
        </w:rPr>
        <w:t xml:space="preserve">if the junction could be fabricated on flexible substrates. The required stringent fabrication process to obtain high quality </w:t>
      </w:r>
      <w:proofErr w:type="spellStart"/>
      <w:r>
        <w:rPr>
          <w:rFonts w:ascii="Arial" w:hAnsi="Arial" w:cs="Arial"/>
        </w:rPr>
        <w:t>MgO</w:t>
      </w:r>
      <w:proofErr w:type="spellEnd"/>
      <w:r>
        <w:rPr>
          <w:rFonts w:ascii="Arial" w:hAnsi="Arial" w:cs="Arial"/>
        </w:rPr>
        <w:t>-barrier MTJs, however, limit</w:t>
      </w:r>
      <w:r w:rsidR="00BE41BA">
        <w:rPr>
          <w:rFonts w:ascii="Arial" w:hAnsi="Arial" w:cs="Arial"/>
        </w:rPr>
        <w:t xml:space="preserve"> integration with flexible electronic devices. The demonstrated flexible </w:t>
      </w:r>
      <w:proofErr w:type="spellStart"/>
      <w:r w:rsidR="00BE41BA">
        <w:rPr>
          <w:rFonts w:ascii="Arial" w:hAnsi="Arial" w:cs="Arial"/>
        </w:rPr>
        <w:t>MgO</w:t>
      </w:r>
      <w:proofErr w:type="spellEnd"/>
      <w:r w:rsidR="00BE41BA">
        <w:rPr>
          <w:rFonts w:ascii="Arial" w:hAnsi="Arial" w:cs="Arial"/>
        </w:rPr>
        <w:t xml:space="preserve">-barrier MTJs in this work open the door to integrating high-performance spintronic devices in flexible and wearable electronic devices for a plethora of  sensing </w:t>
      </w:r>
      <w:r w:rsidR="0033708C">
        <w:rPr>
          <w:rFonts w:ascii="Arial" w:hAnsi="Arial" w:cs="Arial"/>
        </w:rPr>
        <w:t xml:space="preserve">and computing in sensors </w:t>
      </w:r>
      <w:r w:rsidR="00BE41BA">
        <w:rPr>
          <w:rFonts w:ascii="Arial" w:hAnsi="Arial" w:cs="Arial"/>
        </w:rPr>
        <w:t>applications.</w:t>
      </w:r>
    </w:p>
    <w:bookmarkEnd w:id="0"/>
    <w:p w:rsidR="007C6A5D" w:rsidRPr="007C6A5D" w:rsidRDefault="00BE41BA" w:rsidP="00BE41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C6A5D" w:rsidRPr="007C6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96"/>
    <w:rsid w:val="0033708C"/>
    <w:rsid w:val="003F7537"/>
    <w:rsid w:val="00462040"/>
    <w:rsid w:val="00596096"/>
    <w:rsid w:val="005B53A9"/>
    <w:rsid w:val="007C6A5D"/>
    <w:rsid w:val="00852473"/>
    <w:rsid w:val="00B33F44"/>
    <w:rsid w:val="00B53583"/>
    <w:rsid w:val="00BE41BA"/>
    <w:rsid w:val="00D50BE7"/>
    <w:rsid w:val="00EE0EF9"/>
    <w:rsid w:val="00F5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F1818-7313-47EA-AAE4-455BF7BA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A5D"/>
    <w:rPr>
      <w:strike w:val="0"/>
      <w:dstrike w:val="0"/>
      <w:color w:val="99003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C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6A5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50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B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32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000000"/>
                        <w:right w:val="none" w:sz="0" w:space="0" w:color="auto"/>
                      </w:divBdr>
                      <w:divsChild>
                        <w:div w:id="7599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ure.com/articles/srep42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Junyang Chen</dc:creator>
  <cp:lastModifiedBy>Marie Rahne</cp:lastModifiedBy>
  <cp:revision>2</cp:revision>
  <dcterms:created xsi:type="dcterms:W3CDTF">2017-04-27T18:27:00Z</dcterms:created>
  <dcterms:modified xsi:type="dcterms:W3CDTF">2017-04-27T18:27:00Z</dcterms:modified>
</cp:coreProperties>
</file>